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outlineLvl w:val="9"/>
        <w:rPr>
          <w:rFonts w:hint="eastAsia"/>
          <w:lang w:val="en-US" w:eastAsia="zh-CN"/>
        </w:rPr>
      </w:pPr>
      <w:bookmarkStart w:id="0" w:name="_Toc25445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附3：</w:t>
      </w:r>
    </w:p>
    <w:p>
      <w:pPr>
        <w:pStyle w:val="2"/>
        <w:bidi w:val="0"/>
        <w:spacing w:line="240" w:lineRule="auto"/>
        <w:jc w:val="center"/>
        <w:rPr>
          <w:rFonts w:hint="eastAsia" w:ascii="宋体" w:eastAsia="宋体" w:cs="宋体"/>
          <w:b/>
          <w:bCs/>
          <w:color w:val="auto"/>
          <w:lang w:val="en-US" w:eastAsia="zh-CN"/>
        </w:rPr>
      </w:pPr>
      <w:bookmarkStart w:id="1" w:name="_GoBack"/>
      <w:r>
        <w:rPr>
          <w:rFonts w:hint="eastAsia" w:ascii="宋体" w:eastAsia="宋体" w:cs="宋体"/>
          <w:b/>
          <w:bCs/>
          <w:color w:val="auto"/>
          <w:lang w:val="en-US" w:eastAsia="zh-CN"/>
        </w:rPr>
        <w:t>协会特邀会员名册</w:t>
      </w:r>
      <w:bookmarkEnd w:id="0"/>
    </w:p>
    <w:bookmarkEnd w:id="1"/>
    <w:p>
      <w:pPr>
        <w:pStyle w:val="3"/>
        <w:bidi w:val="0"/>
        <w:jc w:val="center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（</w:t>
      </w:r>
      <w:r>
        <w:rPr>
          <w:color w:val="auto"/>
          <w:lang w:val="en-US" w:eastAsia="zh-CN"/>
        </w:rPr>
        <w:t>截止</w:t>
      </w:r>
      <w:r>
        <w:rPr>
          <w:rFonts w:hint="eastAsia"/>
          <w:color w:val="auto"/>
          <w:lang w:val="en-US" w:eastAsia="zh-CN"/>
        </w:rPr>
        <w:t>2023年9月17日特邀会员</w:t>
      </w:r>
      <w:r>
        <w:rPr>
          <w:color w:val="auto"/>
          <w:lang w:val="en-US" w:eastAsia="zh-CN"/>
        </w:rPr>
        <w:t>机构共</w:t>
      </w:r>
      <w:r>
        <w:rPr>
          <w:rFonts w:hint="eastAsia"/>
          <w:color w:val="auto"/>
          <w:lang w:val="en-US" w:eastAsia="zh-CN"/>
        </w:rPr>
        <w:t>10</w:t>
      </w:r>
      <w:r>
        <w:rPr>
          <w:color w:val="auto"/>
          <w:lang w:val="en-US" w:eastAsia="zh-CN"/>
        </w:rPr>
        <w:t>家</w:t>
      </w:r>
      <w:r>
        <w:rPr>
          <w:rFonts w:hint="eastAsia"/>
          <w:color w:val="auto"/>
          <w:lang w:val="en-US" w:eastAsia="zh-CN"/>
        </w:rPr>
        <w:t>）</w:t>
      </w:r>
    </w:p>
    <w:tbl>
      <w:tblPr>
        <w:tblStyle w:val="5"/>
        <w:tblpPr w:leftFromText="180" w:rightFromText="180" w:vertAnchor="text" w:horzAnchor="page" w:tblpXSpec="center" w:tblpY="324"/>
        <w:tblOverlap w:val="never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2364"/>
        <w:gridCol w:w="1155"/>
        <w:gridCol w:w="3235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30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/>
              <w:jc w:val="center"/>
              <w:textAlignment w:val="center"/>
              <w:rPr>
                <w:rFonts w:hint="eastAsia" w:ascii="黑体" w:eastAsia="黑体" w:cs="宋体"/>
                <w:b w:val="0"/>
                <w:bCs/>
                <w:color w:val="auto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宋体"/>
                <w:b w:val="0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364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/>
              <w:jc w:val="center"/>
              <w:textAlignment w:val="center"/>
              <w:rPr>
                <w:rFonts w:hint="eastAsia" w:ascii="黑体" w:eastAsia="黑体" w:cs="宋体"/>
                <w:b w:val="0"/>
                <w:bCs/>
                <w:color w:val="auto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宋体"/>
                <w:b w:val="0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机构名称</w:t>
            </w:r>
          </w:p>
        </w:tc>
        <w:tc>
          <w:tcPr>
            <w:tcW w:w="1155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/>
              <w:jc w:val="center"/>
              <w:textAlignment w:val="center"/>
              <w:rPr>
                <w:rFonts w:ascii="黑体" w:eastAsia="黑体" w:cs="宋体"/>
                <w:b w:val="0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宋体"/>
                <w:b w:val="0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特邀会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/>
              <w:jc w:val="center"/>
              <w:textAlignment w:val="center"/>
              <w:rPr>
                <w:rFonts w:hint="eastAsia" w:ascii="黑体" w:eastAsia="黑体" w:cs="宋体"/>
                <w:b w:val="0"/>
                <w:bCs/>
                <w:color w:val="auto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宋体"/>
                <w:b w:val="0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员证号</w:t>
            </w:r>
          </w:p>
        </w:tc>
        <w:tc>
          <w:tcPr>
            <w:tcW w:w="3235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/>
              <w:jc w:val="center"/>
              <w:textAlignment w:val="center"/>
              <w:rPr>
                <w:rFonts w:hint="eastAsia" w:ascii="黑体" w:eastAsia="黑体" w:cs="宋体"/>
                <w:b w:val="0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宋体"/>
                <w:b w:val="0"/>
                <w:bCs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机构详细地址</w:t>
            </w:r>
          </w:p>
        </w:tc>
        <w:tc>
          <w:tcPr>
            <w:tcW w:w="906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/>
              <w:jc w:val="center"/>
              <w:textAlignment w:val="center"/>
              <w:rPr>
                <w:rFonts w:hint="eastAsia" w:ascii="黑体" w:eastAsia="黑体" w:cs="宋体"/>
                <w:b w:val="0"/>
                <w:bCs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宋体"/>
                <w:b w:val="0"/>
                <w:bCs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30" w:hRule="atLeast"/>
        </w:trPr>
        <w:tc>
          <w:tcPr>
            <w:tcW w:w="630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64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上海浦东发展银行股份有限公司南昌分行</w:t>
            </w:r>
          </w:p>
        </w:tc>
        <w:tc>
          <w:tcPr>
            <w:tcW w:w="1155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JXGX2021T001</w:t>
            </w:r>
          </w:p>
        </w:tc>
        <w:tc>
          <w:tcPr>
            <w:tcW w:w="3235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江西省南昌市红谷中大道1402号</w:t>
            </w:r>
          </w:p>
        </w:tc>
        <w:tc>
          <w:tcPr>
            <w:tcW w:w="906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adjustRightInd/>
              <w:spacing w:beforeAutospacing="0" w:afterAutospacing="0" w:line="440" w:lineRule="exact"/>
              <w:ind w:left="0" w:righ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630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364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江西溥发金融信息服务有限公司</w:t>
            </w:r>
          </w:p>
        </w:tc>
        <w:tc>
          <w:tcPr>
            <w:tcW w:w="1155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JXGX2021T002</w:t>
            </w:r>
          </w:p>
        </w:tc>
        <w:tc>
          <w:tcPr>
            <w:tcW w:w="3235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江西省南昌市红谷滩新区红谷中大道998号绿地中央广场A2#办公楼1806室</w:t>
            </w:r>
          </w:p>
        </w:tc>
        <w:tc>
          <w:tcPr>
            <w:tcW w:w="906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adjustRightInd/>
              <w:spacing w:beforeAutospacing="0" w:afterAutospacing="0" w:line="440" w:lineRule="exact"/>
              <w:ind w:left="0" w:right="0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630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364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江西慧能信息产业有限公司</w:t>
            </w:r>
          </w:p>
        </w:tc>
        <w:tc>
          <w:tcPr>
            <w:tcW w:w="1155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JXGX2021T003</w:t>
            </w:r>
          </w:p>
        </w:tc>
        <w:tc>
          <w:tcPr>
            <w:tcW w:w="3235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江西省上饶市信州区五三大道延伸段27、29号1幢1—503</w:t>
            </w:r>
          </w:p>
        </w:tc>
        <w:tc>
          <w:tcPr>
            <w:tcW w:w="906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adjustRightInd/>
              <w:spacing w:beforeAutospacing="0" w:afterAutospacing="0" w:line="440" w:lineRule="exact"/>
              <w:ind w:left="0" w:righ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</w:trPr>
        <w:tc>
          <w:tcPr>
            <w:tcW w:w="630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364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淘宝（中国）软件有限公司</w:t>
            </w:r>
          </w:p>
        </w:tc>
        <w:tc>
          <w:tcPr>
            <w:tcW w:w="1155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JXGX20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21T004</w:t>
            </w:r>
          </w:p>
        </w:tc>
        <w:tc>
          <w:tcPr>
            <w:tcW w:w="3235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浙江省杭州市余杭区南苑街道新丰路199号余杭商会大厦2幢303-4室</w:t>
            </w:r>
          </w:p>
        </w:tc>
        <w:tc>
          <w:tcPr>
            <w:tcW w:w="906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adjustRightInd/>
              <w:spacing w:beforeAutospacing="0" w:afterAutospacing="0" w:line="440" w:lineRule="exact"/>
              <w:ind w:left="0" w:right="0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630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364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中国银行江西省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分行</w:t>
            </w:r>
          </w:p>
        </w:tc>
        <w:tc>
          <w:tcPr>
            <w:tcW w:w="1155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JXGX20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21T005</w:t>
            </w:r>
          </w:p>
        </w:tc>
        <w:tc>
          <w:tcPr>
            <w:tcW w:w="3235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南昌市红谷滩绿茵路10号</w:t>
            </w:r>
          </w:p>
        </w:tc>
        <w:tc>
          <w:tcPr>
            <w:tcW w:w="906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adjustRightInd/>
              <w:spacing w:beforeAutospacing="0" w:afterAutospacing="0" w:line="440" w:lineRule="exact"/>
              <w:ind w:left="0" w:righ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8" w:hRule="atLeast"/>
        </w:trPr>
        <w:tc>
          <w:tcPr>
            <w:tcW w:w="630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364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平安银行股份有限公司南昌分行</w:t>
            </w:r>
          </w:p>
        </w:tc>
        <w:tc>
          <w:tcPr>
            <w:tcW w:w="1155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JXGX20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21T006</w:t>
            </w:r>
          </w:p>
        </w:tc>
        <w:tc>
          <w:tcPr>
            <w:tcW w:w="3235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南昌红谷滩新区商都路88号锐拓融合大厦1-2、17-19层</w:t>
            </w:r>
          </w:p>
        </w:tc>
        <w:tc>
          <w:tcPr>
            <w:tcW w:w="906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adjustRightInd/>
              <w:spacing w:beforeAutospacing="0" w:afterAutospacing="0" w:line="440" w:lineRule="exact"/>
              <w:ind w:left="0" w:righ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8" w:hRule="atLeast"/>
        </w:trPr>
        <w:tc>
          <w:tcPr>
            <w:tcW w:w="630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364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中国光大银行股份有限公司南昌分行</w:t>
            </w:r>
          </w:p>
        </w:tc>
        <w:tc>
          <w:tcPr>
            <w:tcW w:w="1155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JXGX20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21T007</w:t>
            </w:r>
          </w:p>
        </w:tc>
        <w:tc>
          <w:tcPr>
            <w:tcW w:w="3235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江西省南昌市红谷滩区丰和中大道1333号</w:t>
            </w:r>
          </w:p>
        </w:tc>
        <w:tc>
          <w:tcPr>
            <w:tcW w:w="906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adjustRightInd/>
              <w:spacing w:beforeAutospacing="0" w:afterAutospacing="0" w:line="440" w:lineRule="exact"/>
              <w:ind w:left="0" w:righ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8" w:hRule="atLeast"/>
        </w:trPr>
        <w:tc>
          <w:tcPr>
            <w:tcW w:w="630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2364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中国民生银行股份有限公司南昌分行</w:t>
            </w:r>
          </w:p>
        </w:tc>
        <w:tc>
          <w:tcPr>
            <w:tcW w:w="1155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JXGX2022TOO8</w:t>
            </w:r>
          </w:p>
        </w:tc>
        <w:tc>
          <w:tcPr>
            <w:tcW w:w="3235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江西省南昌市红谷滩区会展路545号</w:t>
            </w:r>
          </w:p>
        </w:tc>
        <w:tc>
          <w:tcPr>
            <w:tcW w:w="906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adjustRightInd/>
              <w:spacing w:beforeAutospacing="0" w:afterAutospacing="0" w:line="440" w:lineRule="exact"/>
              <w:ind w:left="0" w:right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630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364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江苏京东旭科信息技术有限公司</w:t>
            </w:r>
          </w:p>
        </w:tc>
        <w:tc>
          <w:tcPr>
            <w:tcW w:w="1155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JXGX2022TOO9</w:t>
            </w:r>
          </w:p>
        </w:tc>
        <w:tc>
          <w:tcPr>
            <w:tcW w:w="3235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宿迁市宿豫区洪泽湖东路19号恒通大厦416-429室-YS0066</w:t>
            </w:r>
          </w:p>
        </w:tc>
        <w:tc>
          <w:tcPr>
            <w:tcW w:w="906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adjustRightInd/>
              <w:spacing w:beforeAutospacing="0" w:afterAutospacing="0" w:line="440" w:lineRule="exact"/>
              <w:ind w:left="0" w:right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630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2364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上海百昌破立（破栗子）技术有限公司</w:t>
            </w:r>
          </w:p>
        </w:tc>
        <w:tc>
          <w:tcPr>
            <w:tcW w:w="1155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right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JXGX20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23T010</w:t>
            </w:r>
          </w:p>
        </w:tc>
        <w:tc>
          <w:tcPr>
            <w:tcW w:w="3235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江西省南昌市红谷滩区铜锣湾广场写字楼904室</w:t>
            </w:r>
          </w:p>
        </w:tc>
        <w:tc>
          <w:tcPr>
            <w:tcW w:w="906" w:type="dxa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adjustRightInd/>
              <w:spacing w:beforeAutospacing="0" w:afterAutospacing="0" w:line="440" w:lineRule="exact"/>
              <w:ind w:left="0" w:right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ZTVhNTQ5NWIwMGQ5OGFiYmFjYmYzM2Y2MjQ0YjgifQ=="/>
  </w:docVars>
  <w:rsids>
    <w:rsidRoot w:val="39520D76"/>
    <w:rsid w:val="3952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line="700" w:lineRule="exact"/>
      <w:ind w:firstLine="0"/>
      <w:jc w:val="center"/>
      <w:outlineLvl w:val="0"/>
    </w:pPr>
    <w:rPr>
      <w:rFonts w:ascii="Times New Roman" w:hAnsi="Times New Roman" w:eastAsia="方正小标宋_GBK" w:cs="Times New Roman"/>
      <w:kern w:val="44"/>
      <w:sz w:val="44"/>
      <w:szCs w:val="21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2023-09-27T08:34:00Z</dcterms:created>
  <dc:creator>chen</dc:creator>
  <cp:lastModifiedBy>chen</cp:lastModifiedBy>
  <dcterms:modified xsi:type="dcterms:W3CDTF">2023-09-27T08:34:38Z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057AF9D44007401798CAE0966C0F1E94_11</vt:lpwstr>
  </property>
</Properties>
</file>