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E9" w:rsidRDefault="00E208E9" w:rsidP="00E208E9">
      <w:pPr>
        <w:jc w:val="left"/>
        <w:rPr>
          <w:rFonts w:ascii="宋体" w:eastAsia="宋体" w:hAnsi="宋体"/>
          <w:b/>
          <w:sz w:val="44"/>
          <w:szCs w:val="44"/>
        </w:rPr>
      </w:pPr>
      <w:bookmarkStart w:id="0" w:name="_GoBack"/>
      <w:r>
        <w:rPr>
          <w:rFonts w:asciiTheme="majorEastAsia" w:eastAsiaTheme="majorEastAsia" w:hAnsiTheme="majorEastAsia" w:hint="eastAsia"/>
          <w:sz w:val="28"/>
          <w:szCs w:val="28"/>
        </w:rPr>
        <w:t>附件三：</w:t>
      </w:r>
    </w:p>
    <w:p w:rsidR="00E208E9" w:rsidRDefault="00E208E9" w:rsidP="00E208E9">
      <w:pPr>
        <w:jc w:val="center"/>
        <w:rPr>
          <w:rFonts w:ascii="宋体" w:eastAsia="宋体" w:hAnsi="宋体"/>
          <w:b/>
          <w:sz w:val="44"/>
          <w:szCs w:val="44"/>
        </w:rPr>
      </w:pPr>
      <w:r>
        <w:rPr>
          <w:rFonts w:ascii="宋体" w:eastAsia="宋体" w:hAnsi="宋体"/>
          <w:b/>
          <w:sz w:val="44"/>
          <w:szCs w:val="44"/>
        </w:rPr>
        <w:t>竞争管理人</w:t>
      </w:r>
      <w:r>
        <w:rPr>
          <w:rFonts w:ascii="宋体" w:eastAsia="宋体" w:hAnsi="宋体" w:hint="eastAsia"/>
          <w:b/>
          <w:sz w:val="44"/>
          <w:szCs w:val="44"/>
        </w:rPr>
        <w:t>承诺书（一）</w:t>
      </w:r>
    </w:p>
    <w:bookmarkEnd w:id="0"/>
    <w:p w:rsidR="00E208E9" w:rsidRDefault="00E208E9" w:rsidP="00E208E9">
      <w:pPr>
        <w:rPr>
          <w:rFonts w:ascii="仿宋_GB2312" w:eastAsia="仿宋_GB2312" w:hAnsi="黑体"/>
          <w:sz w:val="32"/>
          <w:szCs w:val="32"/>
        </w:rPr>
      </w:pPr>
    </w:p>
    <w:p w:rsidR="00E208E9" w:rsidRDefault="00E208E9" w:rsidP="00E208E9">
      <w:pPr>
        <w:spacing w:line="540" w:lineRule="exact"/>
        <w:rPr>
          <w:rFonts w:ascii="仿宋_GB2312" w:eastAsia="仿宋_GB2312" w:hAnsi="黑体"/>
          <w:sz w:val="32"/>
          <w:szCs w:val="32"/>
        </w:rPr>
      </w:pPr>
      <w:r>
        <w:rPr>
          <w:rFonts w:ascii="仿宋_GB2312" w:eastAsia="仿宋_GB2312" w:hAnsi="黑体" w:hint="eastAsia"/>
          <w:sz w:val="32"/>
          <w:szCs w:val="32"/>
        </w:rPr>
        <w:t>赣州市中级人民法院：</w:t>
      </w:r>
    </w:p>
    <w:p w:rsidR="00E208E9" w:rsidRDefault="00E208E9" w:rsidP="00E208E9">
      <w:pPr>
        <w:widowControl/>
        <w:spacing w:before="100" w:after="100" w:line="540" w:lineRule="exact"/>
        <w:ind w:firstLine="180"/>
        <w:rPr>
          <w:rFonts w:ascii="仿宋_GB2312" w:eastAsia="仿宋_GB2312"/>
          <w:sz w:val="32"/>
          <w:szCs w:val="32"/>
        </w:rPr>
      </w:pPr>
      <w:r>
        <w:rPr>
          <w:rFonts w:ascii="仿宋_GB2312" w:eastAsia="仿宋_GB2312" w:hAnsi="黑体" w:hint="eastAsia"/>
          <w:sz w:val="32"/>
          <w:szCs w:val="32"/>
        </w:rPr>
        <w:t xml:space="preserve">    （申报机构名称）已收到你院刊载的《关于赣州市盛泰置业有限公司破产清算一案竞争选任破产管理人公告》内容</w:t>
      </w:r>
      <w:r>
        <w:rPr>
          <w:rFonts w:ascii="仿宋_GB2312" w:eastAsia="仿宋_GB2312" w:hint="eastAsia"/>
          <w:sz w:val="32"/>
          <w:szCs w:val="32"/>
        </w:rPr>
        <w:t>。本机构接受公告规定的申报条件并</w:t>
      </w:r>
      <w:proofErr w:type="gramStart"/>
      <w:r>
        <w:rPr>
          <w:rFonts w:ascii="仿宋_GB2312" w:eastAsia="仿宋_GB2312" w:hint="eastAsia"/>
          <w:sz w:val="32"/>
          <w:szCs w:val="32"/>
        </w:rPr>
        <w:t>作出</w:t>
      </w:r>
      <w:proofErr w:type="gramEnd"/>
      <w:r>
        <w:rPr>
          <w:rFonts w:ascii="仿宋_GB2312" w:eastAsia="仿宋_GB2312" w:hint="eastAsia"/>
          <w:sz w:val="32"/>
          <w:szCs w:val="32"/>
        </w:rPr>
        <w:t>如下承诺：</w:t>
      </w:r>
    </w:p>
    <w:p w:rsidR="00E208E9" w:rsidRDefault="00E208E9" w:rsidP="00E208E9">
      <w:pPr>
        <w:widowControl/>
        <w:spacing w:before="100" w:after="100" w:line="540" w:lineRule="exact"/>
        <w:ind w:left="181" w:firstLineChars="200" w:firstLine="640"/>
        <w:rPr>
          <w:rFonts w:ascii="仿宋_GB2312" w:eastAsia="仿宋_GB2312"/>
          <w:sz w:val="32"/>
          <w:szCs w:val="32"/>
        </w:rPr>
      </w:pPr>
      <w:r>
        <w:rPr>
          <w:rFonts w:ascii="仿宋_GB2312" w:eastAsia="仿宋_GB2312" w:hint="eastAsia"/>
          <w:sz w:val="32"/>
          <w:szCs w:val="32"/>
        </w:rPr>
        <w:t>一、本机构不具有《中华人民共和国企业破产法》第二十四条第三款，《最高人民法院关于审理企业破产案件指定管理人的规定》第九条、第二十三条、第二十四条规定的不能担任管理人工作的情形；</w:t>
      </w:r>
    </w:p>
    <w:p w:rsidR="00E208E9" w:rsidRDefault="00E208E9" w:rsidP="00E208E9">
      <w:pPr>
        <w:widowControl/>
        <w:spacing w:before="100" w:after="100" w:line="540" w:lineRule="exact"/>
        <w:ind w:left="181" w:firstLineChars="200" w:firstLine="640"/>
        <w:rPr>
          <w:rFonts w:ascii="仿宋_GB2312" w:eastAsia="仿宋_GB2312"/>
          <w:sz w:val="32"/>
          <w:szCs w:val="32"/>
        </w:rPr>
      </w:pPr>
      <w:r>
        <w:rPr>
          <w:rFonts w:ascii="仿宋_GB2312" w:eastAsia="仿宋_GB2312" w:hint="eastAsia"/>
          <w:sz w:val="32"/>
          <w:szCs w:val="32"/>
        </w:rPr>
        <w:t>二、本机构承诺在你院指定本机构担任本案破产管理人之日起2年内完成管理人工作并终止或终结本案破产程序；每逾期1年自愿扣减12%的管理人报酬，逾期不足1年或超过1年的按相应月份数扣减。</w:t>
      </w:r>
    </w:p>
    <w:p w:rsidR="00E208E9" w:rsidRDefault="00E208E9" w:rsidP="00E208E9">
      <w:pPr>
        <w:widowControl/>
        <w:spacing w:before="100" w:after="100" w:line="540" w:lineRule="exact"/>
        <w:ind w:firstLine="180"/>
        <w:rPr>
          <w:rFonts w:ascii="仿宋_GB2312" w:eastAsia="仿宋_GB2312"/>
          <w:sz w:val="32"/>
          <w:szCs w:val="32"/>
        </w:rPr>
      </w:pPr>
      <w:r>
        <w:rPr>
          <w:rFonts w:ascii="仿宋_GB2312" w:eastAsia="仿宋_GB2312" w:hint="eastAsia"/>
          <w:sz w:val="32"/>
          <w:szCs w:val="32"/>
        </w:rPr>
        <w:t xml:space="preserve">    特此承诺</w:t>
      </w:r>
    </w:p>
    <w:p w:rsidR="00E208E9" w:rsidRDefault="00E208E9" w:rsidP="00E208E9">
      <w:pPr>
        <w:widowControl/>
        <w:spacing w:before="100" w:after="100" w:line="540" w:lineRule="exact"/>
        <w:ind w:firstLine="180"/>
        <w:rPr>
          <w:rFonts w:ascii="仿宋_GB2312" w:eastAsia="仿宋_GB2312"/>
          <w:sz w:val="32"/>
          <w:szCs w:val="32"/>
        </w:rPr>
      </w:pPr>
      <w:r>
        <w:rPr>
          <w:rFonts w:ascii="仿宋_GB2312" w:eastAsia="仿宋_GB2312" w:hint="eastAsia"/>
          <w:sz w:val="32"/>
          <w:szCs w:val="32"/>
        </w:rPr>
        <w:t xml:space="preserve">                              </w:t>
      </w:r>
    </w:p>
    <w:p w:rsidR="00E208E9" w:rsidRDefault="00E208E9" w:rsidP="00E208E9">
      <w:pPr>
        <w:widowControl/>
        <w:spacing w:before="100" w:after="100" w:line="540" w:lineRule="exact"/>
        <w:ind w:firstLineChars="156" w:firstLine="499"/>
        <w:rPr>
          <w:rFonts w:ascii="仿宋_GB2312" w:eastAsia="仿宋_GB2312"/>
          <w:sz w:val="32"/>
          <w:szCs w:val="32"/>
        </w:rPr>
      </w:pPr>
      <w:r>
        <w:rPr>
          <w:rFonts w:ascii="仿宋_GB2312" w:eastAsia="仿宋_GB2312" w:hint="eastAsia"/>
          <w:sz w:val="32"/>
          <w:szCs w:val="32"/>
        </w:rPr>
        <w:t xml:space="preserve">                       （机构名称并加盖公章）</w:t>
      </w:r>
    </w:p>
    <w:p w:rsidR="00E208E9" w:rsidRDefault="00E208E9" w:rsidP="00E208E9">
      <w:pPr>
        <w:widowControl/>
        <w:spacing w:before="100" w:after="100" w:line="540" w:lineRule="exact"/>
        <w:ind w:firstLineChars="156" w:firstLine="499"/>
        <w:rPr>
          <w:rFonts w:ascii="仿宋_GB2312" w:eastAsia="仿宋_GB2312"/>
          <w:sz w:val="32"/>
          <w:szCs w:val="32"/>
        </w:rPr>
      </w:pPr>
      <w:r>
        <w:rPr>
          <w:rFonts w:ascii="仿宋_GB2312" w:eastAsia="仿宋_GB2312" w:hint="eastAsia"/>
          <w:sz w:val="32"/>
          <w:szCs w:val="32"/>
        </w:rPr>
        <w:t xml:space="preserve">                            年   月  日</w:t>
      </w:r>
    </w:p>
    <w:p w:rsidR="003E05E5" w:rsidRDefault="003E05E5"/>
    <w:sectPr w:rsidR="003E05E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5B5B" w:rsidRDefault="00F85B5B" w:rsidP="00E208E9">
      <w:r>
        <w:separator/>
      </w:r>
    </w:p>
  </w:endnote>
  <w:endnote w:type="continuationSeparator" w:id="0">
    <w:p w:rsidR="00F85B5B" w:rsidRDefault="00F85B5B" w:rsidP="00E2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5B5B" w:rsidRDefault="00F85B5B" w:rsidP="00E208E9">
      <w:r>
        <w:separator/>
      </w:r>
    </w:p>
  </w:footnote>
  <w:footnote w:type="continuationSeparator" w:id="0">
    <w:p w:rsidR="00F85B5B" w:rsidRDefault="00F85B5B" w:rsidP="00E208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0E4"/>
    <w:rsid w:val="003E05E5"/>
    <w:rsid w:val="00BD40E4"/>
    <w:rsid w:val="00E208E9"/>
    <w:rsid w:val="00F85B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E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08E9"/>
    <w:rPr>
      <w:sz w:val="18"/>
      <w:szCs w:val="18"/>
    </w:rPr>
  </w:style>
  <w:style w:type="paragraph" w:styleId="a4">
    <w:name w:val="footer"/>
    <w:basedOn w:val="a"/>
    <w:link w:val="Char0"/>
    <w:uiPriority w:val="99"/>
    <w:unhideWhenUsed/>
    <w:rsid w:val="00E208E9"/>
    <w:pPr>
      <w:tabs>
        <w:tab w:val="center" w:pos="4153"/>
        <w:tab w:val="right" w:pos="8306"/>
      </w:tabs>
      <w:snapToGrid w:val="0"/>
      <w:jc w:val="left"/>
    </w:pPr>
    <w:rPr>
      <w:sz w:val="18"/>
      <w:szCs w:val="18"/>
    </w:rPr>
  </w:style>
  <w:style w:type="character" w:customStyle="1" w:styleId="Char0">
    <w:name w:val="页脚 Char"/>
    <w:basedOn w:val="a0"/>
    <w:link w:val="a4"/>
    <w:uiPriority w:val="99"/>
    <w:rsid w:val="00E208E9"/>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08E9"/>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208E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208E9"/>
    <w:rPr>
      <w:sz w:val="18"/>
      <w:szCs w:val="18"/>
    </w:rPr>
  </w:style>
  <w:style w:type="paragraph" w:styleId="a4">
    <w:name w:val="footer"/>
    <w:basedOn w:val="a"/>
    <w:link w:val="Char0"/>
    <w:uiPriority w:val="99"/>
    <w:unhideWhenUsed/>
    <w:rsid w:val="00E208E9"/>
    <w:pPr>
      <w:tabs>
        <w:tab w:val="center" w:pos="4153"/>
        <w:tab w:val="right" w:pos="8306"/>
      </w:tabs>
      <w:snapToGrid w:val="0"/>
      <w:jc w:val="left"/>
    </w:pPr>
    <w:rPr>
      <w:sz w:val="18"/>
      <w:szCs w:val="18"/>
    </w:rPr>
  </w:style>
  <w:style w:type="character" w:customStyle="1" w:styleId="Char0">
    <w:name w:val="页脚 Char"/>
    <w:basedOn w:val="a0"/>
    <w:link w:val="a4"/>
    <w:uiPriority w:val="99"/>
    <w:rsid w:val="00E208E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59</Words>
  <Characters>341</Characters>
  <Application>Microsoft Office Word</Application>
  <DocSecurity>0</DocSecurity>
  <Lines>2</Lines>
  <Paragraphs>1</Paragraphs>
  <ScaleCrop>false</ScaleCrop>
  <Company>Microsoft</Company>
  <LinksUpToDate>false</LinksUpToDate>
  <CharactersWithSpaces>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2020-03-05T05:17:00Z</dcterms:created>
  <dcterms:modified xsi:type="dcterms:W3CDTF">2020-03-05T05:17:00Z</dcterms:modified>
</cp:coreProperties>
</file>