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D3" w:rsidRDefault="007D61D3" w:rsidP="007D61D3">
      <w:pPr>
        <w:jc w:val="left"/>
        <w:rPr>
          <w:rFonts w:ascii="宋体" w:eastAsia="宋体" w:hAnsi="宋体"/>
          <w:b/>
          <w:sz w:val="44"/>
          <w:szCs w:val="44"/>
        </w:rPr>
      </w:pPr>
      <w:r>
        <w:rPr>
          <w:rFonts w:asciiTheme="majorEastAsia" w:eastAsiaTheme="majorEastAsia" w:hAnsiTheme="majorEastAsia" w:hint="eastAsia"/>
          <w:sz w:val="28"/>
          <w:szCs w:val="28"/>
        </w:rPr>
        <w:t>附件二：</w:t>
      </w:r>
    </w:p>
    <w:p w:rsidR="007D61D3" w:rsidRDefault="007D61D3" w:rsidP="007D61D3">
      <w:pPr>
        <w:jc w:val="center"/>
        <w:rPr>
          <w:rFonts w:ascii="宋体" w:eastAsia="宋体" w:hAnsi="宋体"/>
          <w:b/>
          <w:sz w:val="44"/>
          <w:szCs w:val="44"/>
        </w:rPr>
      </w:pPr>
      <w:r>
        <w:rPr>
          <w:rFonts w:ascii="宋体" w:eastAsia="宋体" w:hAnsi="宋体"/>
          <w:b/>
          <w:sz w:val="44"/>
          <w:szCs w:val="44"/>
        </w:rPr>
        <w:t>竞争管理人申请表</w:t>
      </w:r>
      <w:r>
        <w:rPr>
          <w:rFonts w:ascii="宋体" w:eastAsia="宋体" w:hAnsi="宋体" w:hint="eastAsia"/>
          <w:b/>
          <w:sz w:val="44"/>
          <w:szCs w:val="44"/>
        </w:rPr>
        <w:t>（加盖机构公章）</w:t>
      </w:r>
    </w:p>
    <w:p w:rsidR="007D61D3" w:rsidRDefault="007D61D3" w:rsidP="007D61D3"/>
    <w:tbl>
      <w:tblPr>
        <w:tblStyle w:val="a5"/>
        <w:tblW w:w="8640" w:type="dxa"/>
        <w:tblInd w:w="-252" w:type="dxa"/>
        <w:tblLayout w:type="fixed"/>
        <w:tblLook w:val="04A0" w:firstRow="1" w:lastRow="0" w:firstColumn="1" w:lastColumn="0" w:noHBand="0" w:noVBand="1"/>
      </w:tblPr>
      <w:tblGrid>
        <w:gridCol w:w="2345"/>
        <w:gridCol w:w="6295"/>
      </w:tblGrid>
      <w:tr w:rsidR="007D61D3" w:rsidTr="00D672E5">
        <w:trPr>
          <w:trHeight w:val="605"/>
        </w:trPr>
        <w:tc>
          <w:tcPr>
            <w:tcW w:w="2345" w:type="dxa"/>
            <w:vAlign w:val="center"/>
          </w:tcPr>
          <w:p w:rsidR="007D61D3" w:rsidRDefault="007D61D3" w:rsidP="00D672E5">
            <w:pPr>
              <w:jc w:val="center"/>
              <w:rPr>
                <w:rFonts w:ascii="仿宋_GB2312" w:eastAsia="仿宋_GB2312"/>
                <w:sz w:val="24"/>
              </w:rPr>
            </w:pPr>
            <w:r>
              <w:rPr>
                <w:rFonts w:ascii="仿宋_GB2312" w:eastAsia="仿宋_GB2312" w:hint="eastAsia"/>
                <w:sz w:val="24"/>
              </w:rPr>
              <w:t>名称</w:t>
            </w:r>
          </w:p>
        </w:tc>
        <w:tc>
          <w:tcPr>
            <w:tcW w:w="6295" w:type="dxa"/>
          </w:tcPr>
          <w:p w:rsidR="007D61D3" w:rsidRDefault="007D61D3" w:rsidP="00D672E5">
            <w:pPr>
              <w:rPr>
                <w:rFonts w:ascii="仿宋_GB2312" w:eastAsia="仿宋_GB2312"/>
                <w:sz w:val="24"/>
              </w:rPr>
            </w:pPr>
          </w:p>
        </w:tc>
      </w:tr>
      <w:tr w:rsidR="007D61D3" w:rsidTr="00D672E5">
        <w:trPr>
          <w:trHeight w:val="920"/>
        </w:trPr>
        <w:tc>
          <w:tcPr>
            <w:tcW w:w="2345" w:type="dxa"/>
            <w:vAlign w:val="center"/>
          </w:tcPr>
          <w:p w:rsidR="007D61D3" w:rsidRDefault="007D61D3" w:rsidP="00D672E5">
            <w:pPr>
              <w:spacing w:line="240" w:lineRule="exact"/>
              <w:jc w:val="center"/>
              <w:rPr>
                <w:rFonts w:ascii="仿宋_GB2312" w:eastAsia="仿宋_GB2312"/>
                <w:sz w:val="24"/>
              </w:rPr>
            </w:pPr>
            <w:r>
              <w:rPr>
                <w:rFonts w:ascii="仿宋_GB2312" w:eastAsia="仿宋_GB2312" w:hint="eastAsia"/>
                <w:sz w:val="24"/>
              </w:rPr>
              <w:t>负责人及联系电话</w:t>
            </w:r>
          </w:p>
        </w:tc>
        <w:tc>
          <w:tcPr>
            <w:tcW w:w="6295" w:type="dxa"/>
          </w:tcPr>
          <w:p w:rsidR="007D61D3" w:rsidRDefault="007D61D3" w:rsidP="00D672E5">
            <w:pPr>
              <w:spacing w:line="220" w:lineRule="exact"/>
              <w:rPr>
                <w:rFonts w:ascii="仿宋_GB2312" w:eastAsia="仿宋_GB2312"/>
                <w:sz w:val="24"/>
              </w:rPr>
            </w:pPr>
          </w:p>
        </w:tc>
      </w:tr>
      <w:tr w:rsidR="007D61D3" w:rsidTr="00D672E5">
        <w:trPr>
          <w:trHeight w:val="2668"/>
        </w:trPr>
        <w:tc>
          <w:tcPr>
            <w:tcW w:w="2345" w:type="dxa"/>
            <w:vAlign w:val="center"/>
          </w:tcPr>
          <w:p w:rsidR="007D61D3" w:rsidRDefault="007D61D3" w:rsidP="00D672E5">
            <w:pPr>
              <w:spacing w:line="240" w:lineRule="exact"/>
              <w:jc w:val="center"/>
              <w:rPr>
                <w:rFonts w:ascii="仿宋_GB2312" w:eastAsia="仿宋_GB2312"/>
                <w:sz w:val="24"/>
              </w:rPr>
            </w:pPr>
            <w:r>
              <w:rPr>
                <w:rFonts w:ascii="仿宋_GB2312" w:eastAsia="仿宋_GB2312" w:hint="eastAsia"/>
                <w:sz w:val="24"/>
              </w:rPr>
              <w:t>2017年1月1日至今，申报机构或其成员发表企业破产、公司清算业务方面文章简要情况（成员在申报机构报名时须为申报机构执业律师或其他工作人员并加入本案破产管理人团队）</w:t>
            </w:r>
          </w:p>
        </w:tc>
        <w:tc>
          <w:tcPr>
            <w:tcW w:w="6295" w:type="dxa"/>
          </w:tcPr>
          <w:p w:rsidR="007D61D3" w:rsidRDefault="007D61D3" w:rsidP="00D672E5">
            <w:pPr>
              <w:spacing w:line="220" w:lineRule="exact"/>
              <w:rPr>
                <w:rFonts w:ascii="仿宋_GB2312" w:eastAsia="仿宋_GB2312"/>
                <w:sz w:val="24"/>
              </w:rPr>
            </w:pPr>
          </w:p>
        </w:tc>
      </w:tr>
      <w:tr w:rsidR="007D61D3" w:rsidTr="00D672E5">
        <w:trPr>
          <w:trHeight w:val="1543"/>
        </w:trPr>
        <w:tc>
          <w:tcPr>
            <w:tcW w:w="2345" w:type="dxa"/>
            <w:vAlign w:val="center"/>
          </w:tcPr>
          <w:p w:rsidR="007D61D3" w:rsidRDefault="007D61D3" w:rsidP="00D672E5">
            <w:pPr>
              <w:spacing w:line="240" w:lineRule="exact"/>
              <w:jc w:val="center"/>
              <w:rPr>
                <w:rFonts w:ascii="仿宋_GB2312" w:eastAsia="仿宋_GB2312"/>
                <w:sz w:val="24"/>
              </w:rPr>
            </w:pPr>
            <w:r>
              <w:rPr>
                <w:rFonts w:ascii="仿宋_GB2312" w:eastAsia="仿宋_GB2312" w:hint="eastAsia"/>
                <w:sz w:val="24"/>
              </w:rPr>
              <w:t>2017年1月1日至今，申报机构派员参加企业破产、公司清算业务方面研讨会、培训会简要情况</w:t>
            </w:r>
          </w:p>
        </w:tc>
        <w:tc>
          <w:tcPr>
            <w:tcW w:w="6295" w:type="dxa"/>
          </w:tcPr>
          <w:p w:rsidR="007D61D3" w:rsidRDefault="007D61D3" w:rsidP="00D672E5">
            <w:pPr>
              <w:spacing w:line="220" w:lineRule="exact"/>
              <w:rPr>
                <w:rFonts w:ascii="仿宋_GB2312" w:eastAsia="仿宋_GB2312"/>
                <w:sz w:val="24"/>
              </w:rPr>
            </w:pPr>
          </w:p>
        </w:tc>
      </w:tr>
      <w:tr w:rsidR="007D61D3" w:rsidTr="00D672E5">
        <w:trPr>
          <w:trHeight w:val="1768"/>
        </w:trPr>
        <w:tc>
          <w:tcPr>
            <w:tcW w:w="2345" w:type="dxa"/>
            <w:vAlign w:val="center"/>
          </w:tcPr>
          <w:p w:rsidR="007D61D3" w:rsidRDefault="007D61D3" w:rsidP="00D672E5">
            <w:pPr>
              <w:spacing w:line="240" w:lineRule="exact"/>
              <w:jc w:val="center"/>
              <w:rPr>
                <w:rFonts w:ascii="仿宋_GB2312" w:eastAsia="仿宋_GB2312"/>
                <w:sz w:val="24"/>
              </w:rPr>
            </w:pPr>
            <w:r>
              <w:rPr>
                <w:rFonts w:ascii="仿宋_GB2312" w:eastAsia="仿宋_GB2312" w:hint="eastAsia"/>
                <w:sz w:val="24"/>
              </w:rPr>
              <w:t>2017年1月1日至今，申报机构担任破产管理人的简要情况</w:t>
            </w:r>
          </w:p>
        </w:tc>
        <w:tc>
          <w:tcPr>
            <w:tcW w:w="6295" w:type="dxa"/>
          </w:tcPr>
          <w:p w:rsidR="007D61D3" w:rsidRDefault="007D61D3" w:rsidP="00D672E5">
            <w:pPr>
              <w:spacing w:line="220" w:lineRule="exact"/>
              <w:rPr>
                <w:rFonts w:ascii="仿宋_GB2312" w:eastAsia="仿宋_GB2312"/>
                <w:sz w:val="24"/>
              </w:rPr>
            </w:pPr>
          </w:p>
        </w:tc>
      </w:tr>
      <w:tr w:rsidR="007D61D3" w:rsidTr="00D672E5">
        <w:trPr>
          <w:trHeight w:val="1758"/>
        </w:trPr>
        <w:tc>
          <w:tcPr>
            <w:tcW w:w="2345" w:type="dxa"/>
            <w:vAlign w:val="center"/>
          </w:tcPr>
          <w:p w:rsidR="007D61D3" w:rsidRDefault="007D61D3" w:rsidP="00D672E5">
            <w:pPr>
              <w:spacing w:line="240" w:lineRule="exact"/>
              <w:jc w:val="center"/>
              <w:rPr>
                <w:rFonts w:ascii="仿宋_GB2312" w:eastAsia="仿宋_GB2312"/>
                <w:szCs w:val="21"/>
              </w:rPr>
            </w:pPr>
            <w:r>
              <w:rPr>
                <w:rFonts w:ascii="仿宋_GB2312" w:eastAsia="仿宋_GB2312" w:hint="eastAsia"/>
                <w:szCs w:val="21"/>
              </w:rPr>
              <w:t>是否拥有具有个人管理人资格的律师及人数及加入本案破产管理人团队的简要情况</w:t>
            </w:r>
          </w:p>
        </w:tc>
        <w:tc>
          <w:tcPr>
            <w:tcW w:w="6295" w:type="dxa"/>
          </w:tcPr>
          <w:p w:rsidR="007D61D3" w:rsidRDefault="007D61D3" w:rsidP="00D672E5">
            <w:pPr>
              <w:spacing w:line="220" w:lineRule="exact"/>
              <w:rPr>
                <w:rFonts w:ascii="仿宋_GB2312" w:eastAsia="仿宋_GB2312"/>
                <w:sz w:val="24"/>
              </w:rPr>
            </w:pPr>
          </w:p>
        </w:tc>
      </w:tr>
      <w:tr w:rsidR="007D61D3" w:rsidTr="00D672E5">
        <w:trPr>
          <w:trHeight w:val="2352"/>
        </w:trPr>
        <w:tc>
          <w:tcPr>
            <w:tcW w:w="2345" w:type="dxa"/>
            <w:vAlign w:val="center"/>
          </w:tcPr>
          <w:p w:rsidR="007D61D3" w:rsidRDefault="007D61D3" w:rsidP="00D672E5">
            <w:pPr>
              <w:spacing w:line="240" w:lineRule="exact"/>
              <w:jc w:val="center"/>
              <w:rPr>
                <w:rFonts w:ascii="仿宋_GB2312" w:eastAsia="仿宋_GB2312"/>
                <w:sz w:val="24"/>
              </w:rPr>
            </w:pPr>
            <w:r>
              <w:rPr>
                <w:rFonts w:ascii="仿宋_GB2312" w:eastAsia="仿宋_GB2312" w:hint="eastAsia"/>
                <w:sz w:val="24"/>
              </w:rPr>
              <w:t>本案管理人报酬的报价方案</w:t>
            </w:r>
          </w:p>
        </w:tc>
        <w:tc>
          <w:tcPr>
            <w:tcW w:w="6295" w:type="dxa"/>
          </w:tcPr>
          <w:p w:rsidR="007D61D3" w:rsidRDefault="007D61D3" w:rsidP="00D672E5">
            <w:pPr>
              <w:spacing w:line="220" w:lineRule="exact"/>
              <w:rPr>
                <w:rFonts w:ascii="仿宋_GB2312" w:eastAsia="仿宋_GB2312"/>
                <w:sz w:val="24"/>
              </w:rPr>
            </w:pPr>
          </w:p>
        </w:tc>
      </w:tr>
    </w:tbl>
    <w:p w:rsidR="007D61D3" w:rsidRDefault="007D61D3" w:rsidP="007D61D3">
      <w:pPr>
        <w:jc w:val="left"/>
        <w:rPr>
          <w:rFonts w:asciiTheme="majorEastAsia" w:eastAsiaTheme="majorEastAsia" w:hAnsiTheme="majorEastAsia"/>
          <w:sz w:val="28"/>
          <w:szCs w:val="28"/>
        </w:rPr>
      </w:pPr>
      <w:bookmarkStart w:id="0" w:name="_GoBack"/>
      <w:bookmarkEnd w:id="0"/>
    </w:p>
    <w:sectPr w:rsidR="007D6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C3" w:rsidRDefault="00D47EC3" w:rsidP="007D61D3">
      <w:r>
        <w:separator/>
      </w:r>
    </w:p>
  </w:endnote>
  <w:endnote w:type="continuationSeparator" w:id="0">
    <w:p w:rsidR="00D47EC3" w:rsidRDefault="00D47EC3" w:rsidP="007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C3" w:rsidRDefault="00D47EC3" w:rsidP="007D61D3">
      <w:r>
        <w:separator/>
      </w:r>
    </w:p>
  </w:footnote>
  <w:footnote w:type="continuationSeparator" w:id="0">
    <w:p w:rsidR="00D47EC3" w:rsidRDefault="00D47EC3" w:rsidP="007D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F3"/>
    <w:rsid w:val="003E05E5"/>
    <w:rsid w:val="007D61D3"/>
    <w:rsid w:val="008B4FF3"/>
    <w:rsid w:val="00D4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1D3"/>
    <w:rPr>
      <w:sz w:val="18"/>
      <w:szCs w:val="18"/>
    </w:rPr>
  </w:style>
  <w:style w:type="paragraph" w:styleId="a4">
    <w:name w:val="footer"/>
    <w:basedOn w:val="a"/>
    <w:link w:val="Char0"/>
    <w:uiPriority w:val="99"/>
    <w:unhideWhenUsed/>
    <w:rsid w:val="007D61D3"/>
    <w:pPr>
      <w:tabs>
        <w:tab w:val="center" w:pos="4153"/>
        <w:tab w:val="right" w:pos="8306"/>
      </w:tabs>
      <w:snapToGrid w:val="0"/>
      <w:jc w:val="left"/>
    </w:pPr>
    <w:rPr>
      <w:sz w:val="18"/>
      <w:szCs w:val="18"/>
    </w:rPr>
  </w:style>
  <w:style w:type="character" w:customStyle="1" w:styleId="Char0">
    <w:name w:val="页脚 Char"/>
    <w:basedOn w:val="a0"/>
    <w:link w:val="a4"/>
    <w:uiPriority w:val="99"/>
    <w:rsid w:val="007D61D3"/>
    <w:rPr>
      <w:sz w:val="18"/>
      <w:szCs w:val="18"/>
    </w:rPr>
  </w:style>
  <w:style w:type="table" w:styleId="a5">
    <w:name w:val="Table Grid"/>
    <w:basedOn w:val="a1"/>
    <w:qFormat/>
    <w:rsid w:val="007D61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61D3"/>
    <w:rPr>
      <w:sz w:val="18"/>
      <w:szCs w:val="18"/>
    </w:rPr>
  </w:style>
  <w:style w:type="paragraph" w:styleId="a4">
    <w:name w:val="footer"/>
    <w:basedOn w:val="a"/>
    <w:link w:val="Char0"/>
    <w:uiPriority w:val="99"/>
    <w:unhideWhenUsed/>
    <w:rsid w:val="007D61D3"/>
    <w:pPr>
      <w:tabs>
        <w:tab w:val="center" w:pos="4153"/>
        <w:tab w:val="right" w:pos="8306"/>
      </w:tabs>
      <w:snapToGrid w:val="0"/>
      <w:jc w:val="left"/>
    </w:pPr>
    <w:rPr>
      <w:sz w:val="18"/>
      <w:szCs w:val="18"/>
    </w:rPr>
  </w:style>
  <w:style w:type="character" w:customStyle="1" w:styleId="Char0">
    <w:name w:val="页脚 Char"/>
    <w:basedOn w:val="a0"/>
    <w:link w:val="a4"/>
    <w:uiPriority w:val="99"/>
    <w:rsid w:val="007D61D3"/>
    <w:rPr>
      <w:sz w:val="18"/>
      <w:szCs w:val="18"/>
    </w:rPr>
  </w:style>
  <w:style w:type="table" w:styleId="a5">
    <w:name w:val="Table Grid"/>
    <w:basedOn w:val="a1"/>
    <w:qFormat/>
    <w:rsid w:val="007D61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Microsoft</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2020-03-05T05:17:00Z</dcterms:created>
  <dcterms:modified xsi:type="dcterms:W3CDTF">2020-03-05T05:17:00Z</dcterms:modified>
</cp:coreProperties>
</file>